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lang w:val="en-US" w:eastAsia="zh-CN"/>
        </w:rPr>
      </w:pPr>
      <w:bookmarkStart w:id="0" w:name="OLE_LINK2"/>
      <w:r>
        <w:rPr>
          <w:rFonts w:hint="eastAsia" w:ascii="微软雅黑" w:hAnsi="微软雅黑" w:eastAsia="微软雅黑" w:cs="微软雅黑"/>
          <w:color w:val="auto"/>
          <w:sz w:val="40"/>
          <w:szCs w:val="40"/>
          <w:lang w:val="en-US" w:eastAsia="zh-CN"/>
        </w:rPr>
        <w:t>招标公告</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济南莱建置业有限公司就锦绣里项目亮化工程施工工程拟在山钢产城阳光采购平台进行招标采购，现邀请投标人参与招标。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vertAlign w:val="baseline"/>
          <w:lang w:val="en-US" w:eastAsia="zh-CN"/>
        </w:rPr>
        <w:t>项目名称：锦绣里项目。</w:t>
      </w:r>
    </w:p>
    <w:p>
      <w:pPr>
        <w:keepNext w:val="0"/>
        <w:keepLines w:val="0"/>
        <w:pageBreakBefore w:val="0"/>
        <w:widowControl/>
        <w:kinsoku/>
        <w:wordWrap/>
        <w:overflowPunct/>
        <w:topLinePunct w:val="0"/>
        <w:bidi w:val="0"/>
        <w:adjustRightInd w:val="0"/>
        <w:snapToGrid w:val="0"/>
        <w:spacing w:line="400" w:lineRule="exact"/>
        <w:ind w:firstLine="64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2.项目地点：天桥区北园大街以南、津浦铁路以东。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3.招标内容：锦绣里项目亮化工程施工工程。</w:t>
      </w:r>
    </w:p>
    <w:p>
      <w:pPr>
        <w:pStyle w:val="1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4.工程期限：合同期2025年5月--2025年6月，自合同签订之日起计算，具体以招标文件为准。</w:t>
      </w:r>
    </w:p>
    <w:p>
      <w:pPr>
        <w:pStyle w:val="10"/>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二、项目概况</w:t>
      </w:r>
    </w:p>
    <w:p>
      <w:pPr>
        <w:pStyle w:val="6"/>
        <w:numPr>
          <w:ilvl w:val="0"/>
          <w:numId w:val="0"/>
        </w:numPr>
        <w:ind w:firstLine="640" w:firstLineChars="200"/>
        <w:rPr>
          <w:rFonts w:hint="eastAsia" w:ascii="仿宋" w:hAnsi="仿宋" w:eastAsia="仿宋" w:cs="仿宋"/>
          <w:b/>
          <w:bCs/>
          <w:sz w:val="32"/>
          <w:szCs w:val="32"/>
          <w:lang w:val="en-US" w:eastAsia="zh-CN"/>
        </w:rPr>
      </w:pPr>
      <w:r>
        <w:rPr>
          <w:rFonts w:hint="eastAsia" w:ascii="仿宋" w:hAnsi="仿宋" w:eastAsia="仿宋" w:cs="仿宋"/>
          <w:kern w:val="0"/>
          <w:sz w:val="32"/>
          <w:szCs w:val="32"/>
          <w:u w:val="none"/>
          <w:lang w:val="en-US" w:eastAsia="zh-CN"/>
        </w:rPr>
        <w:t>锦绣里项目位于山东省济南市</w:t>
      </w:r>
      <w:r>
        <w:rPr>
          <w:rFonts w:hint="eastAsia" w:ascii="仿宋" w:hAnsi="仿宋" w:eastAsia="仿宋" w:cs="仿宋"/>
          <w:sz w:val="32"/>
          <w:szCs w:val="32"/>
          <w:lang w:val="en-US" w:eastAsia="zh-CN"/>
        </w:rPr>
        <w:t>天桥区北园大街以南、津浦铁路以东</w:t>
      </w:r>
      <w:r>
        <w:rPr>
          <w:rFonts w:hint="eastAsia" w:ascii="仿宋" w:hAnsi="仿宋" w:eastAsia="仿宋" w:cs="仿宋"/>
          <w:kern w:val="0"/>
          <w:sz w:val="32"/>
          <w:szCs w:val="32"/>
          <w:u w:val="none"/>
          <w:lang w:val="en-US" w:eastAsia="zh-CN"/>
        </w:rPr>
        <w:t>，为商业类，含有地下停车场的高层建筑。总建筑面积约33689.17 ㎡；共有4座商业楼。</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三、招标范围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锦绣里项目亮化工程施工。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四、投标单位应具备的条件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1.资质要求：</w:t>
      </w:r>
    </w:p>
    <w:p>
      <w:pPr>
        <w:pStyle w:val="5"/>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（1）必须具备相关工程专业承包资质或相关资质证书，具备独立法人的资格，有固定的办公地点、固定的人员及能够承担本招标工作内容的供应商；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（3）有依法缴纳税收记录和社保资金的良好记录；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（4）单位负责人为同一人或者存在直接控股、管理关系的不同供应商，不得参加同一合同项下的采购活动；</w:t>
      </w:r>
    </w:p>
    <w:p>
      <w:pPr>
        <w:pStyle w:val="2"/>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（5）在“信用中国”网站(www.creditchina.gov.cn)、“中国政府采购网”(www.ccgp.gov.cn)上没有列入失信被执行人名单，没有列入重大税收违法案件当事人名单，没有列入政府采购严重违法失信名单。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2.项目负责人应具有的条件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kern w:val="2"/>
          <w:sz w:val="32"/>
          <w:szCs w:val="32"/>
          <w:lang w:val="en-US" w:eastAsia="zh-CN" w:bidi="ar-SA"/>
        </w:rPr>
        <w:t>近三年内承接过类似项目</w:t>
      </w:r>
      <w:r>
        <w:rPr>
          <w:rFonts w:hint="eastAsia" w:ascii="仿宋" w:hAnsi="仿宋" w:eastAsia="仿宋" w:cs="仿宋"/>
          <w:sz w:val="32"/>
          <w:szCs w:val="32"/>
          <w:lang w:val="en-US" w:eastAsia="zh-CN"/>
        </w:rPr>
        <w:t>或相关行业工作经验；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（2）对项目的质量和效果高度负责，积极解决项目中出现的各种问题；能迅速应对各种突发情况，确保装修工作顺利进行；</w:t>
      </w:r>
    </w:p>
    <w:p>
      <w:pPr>
        <w:pStyle w:val="5"/>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kern w:val="2"/>
          <w:sz w:val="32"/>
          <w:szCs w:val="32"/>
          <w:lang w:val="en-US" w:eastAsia="zh-CN" w:bidi="ar-SA"/>
        </w:rPr>
        <w:t>需具备一定沟通能力，能合理安排施工。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3.同类工程经验要求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近三年内承接过类似项目</w:t>
      </w:r>
      <w:r>
        <w:rPr>
          <w:rFonts w:hint="eastAsia" w:ascii="仿宋" w:hAnsi="仿宋" w:eastAsia="仿宋" w:cs="仿宋"/>
          <w:sz w:val="32"/>
          <w:szCs w:val="32"/>
          <w:lang w:val="en-US" w:eastAsia="zh-CN"/>
        </w:rPr>
        <w:t>或类似项目业绩</w:t>
      </w:r>
      <w:r>
        <w:rPr>
          <w:rFonts w:hint="eastAsia" w:ascii="仿宋" w:hAnsi="仿宋" w:eastAsia="仿宋" w:cs="仿宋"/>
          <w:kern w:val="2"/>
          <w:sz w:val="32"/>
          <w:szCs w:val="32"/>
          <w:lang w:val="en-US" w:eastAsia="zh-CN" w:bidi="ar-SA"/>
        </w:rPr>
        <w:t>（需提供合同或验收证明）。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4.联合体投标要求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本工程不接受联合体投标，不允许分包、转包。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bookmarkStart w:id="1" w:name="OLE_LINK1"/>
      <w:r>
        <w:rPr>
          <w:rFonts w:hint="eastAsia" w:ascii="仿宋" w:hAnsi="仿宋" w:eastAsia="仿宋" w:cs="仿宋"/>
          <w:b/>
          <w:bCs/>
          <w:sz w:val="32"/>
          <w:szCs w:val="32"/>
          <w:lang w:val="en-US" w:eastAsia="zh-CN"/>
        </w:rPr>
        <w:t>五、评标办法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合理低价法。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六、招标文件的获取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七、投标文件递交时间及地点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w:t>
      </w:r>
      <w:bookmarkStart w:id="2" w:name="_GoBack"/>
      <w:bookmarkEnd w:id="2"/>
      <w:r>
        <w:rPr>
          <w:rFonts w:hint="eastAsia" w:ascii="仿宋" w:hAnsi="仿宋" w:eastAsia="仿宋" w:cs="仿宋"/>
          <w:sz w:val="32"/>
          <w:szCs w:val="32"/>
          <w:lang w:val="en-US" w:eastAsia="zh-CN"/>
        </w:rPr>
        <w:t>台上传电子投标文件。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八、投标截止时间、开标时间及地点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报名资料及截止时间</w:t>
      </w:r>
    </w:p>
    <w:p>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highlight w:val="none"/>
          <w:u w:val="none"/>
          <w:lang w:val="en-US"/>
        </w:rPr>
        <w:t>请报名人于</w:t>
      </w:r>
      <w:r>
        <w:rPr>
          <w:rFonts w:ascii="仿宋" w:hAnsi="仿宋" w:eastAsia="仿宋" w:cs="仿宋"/>
          <w:sz w:val="32"/>
          <w:szCs w:val="32"/>
          <w:highlight w:val="none"/>
        </w:rPr>
        <w:t>2025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yellow"/>
          <w:lang w:val="en-US" w:eastAsia="zh-CN"/>
        </w:rPr>
        <w:t>11</w:t>
      </w:r>
      <w:r>
        <w:rPr>
          <w:rFonts w:hint="eastAsia" w:ascii="仿宋" w:hAnsi="仿宋" w:eastAsia="仿宋" w:cs="仿宋"/>
          <w:sz w:val="32"/>
          <w:szCs w:val="32"/>
          <w:highlight w:val="none"/>
        </w:rPr>
        <w:t>日</w:t>
      </w:r>
      <w:r>
        <w:rPr>
          <w:rFonts w:hint="eastAsia" w:ascii="仿宋" w:hAnsi="仿宋" w:eastAsia="仿宋" w:cs="仿宋"/>
          <w:sz w:val="32"/>
          <w:szCs w:val="32"/>
          <w:highlight w:val="yellow"/>
          <w:lang w:val="en-US" w:eastAsia="zh-CN"/>
        </w:rPr>
        <w:t>17：00</w:t>
      </w:r>
      <w:r>
        <w:rPr>
          <w:rFonts w:hint="eastAsia" w:ascii="仿宋" w:hAnsi="仿宋" w:eastAsia="仿宋" w:cs="仿宋"/>
          <w:color w:val="auto"/>
          <w:kern w:val="2"/>
          <w:sz w:val="32"/>
          <w:szCs w:val="32"/>
          <w:highlight w:val="none"/>
          <w:u w:val="none"/>
          <w:lang w:val="en-US"/>
        </w:rPr>
        <w:t>前</w:t>
      </w:r>
      <w:r>
        <w:rPr>
          <w:rFonts w:hint="eastAsia" w:ascii="仿宋" w:hAnsi="仿宋" w:eastAsia="仿宋" w:cs="仿宋"/>
          <w:kern w:val="2"/>
          <w:sz w:val="32"/>
          <w:szCs w:val="32"/>
          <w:highlight w:val="none"/>
          <w:u w:val="none"/>
          <w:lang w:val="en-US"/>
        </w:rPr>
        <w:t>，将报名资料（营业执照扫描件、资质证书扫描件、业绩列表、</w:t>
      </w:r>
      <w:r>
        <w:rPr>
          <w:rFonts w:hint="eastAsia" w:ascii="仿宋" w:hAnsi="仿宋" w:eastAsia="仿宋" w:cs="仿宋"/>
          <w:kern w:val="2"/>
          <w:sz w:val="32"/>
          <w:szCs w:val="32"/>
          <w:highlight w:val="none"/>
          <w:u w:val="none"/>
          <w:lang w:val="en-US" w:eastAsia="zh-CN"/>
        </w:rPr>
        <w:t>主要</w:t>
      </w:r>
      <w:r>
        <w:rPr>
          <w:rFonts w:hint="eastAsia" w:ascii="仿宋" w:hAnsi="仿宋" w:eastAsia="仿宋" w:cs="仿宋"/>
          <w:kern w:val="2"/>
          <w:sz w:val="32"/>
          <w:szCs w:val="32"/>
          <w:highlight w:val="none"/>
          <w:u w:val="none"/>
          <w:lang w:val="en-US"/>
        </w:rPr>
        <w:t>业绩证明等）发送</w:t>
      </w:r>
      <w:r>
        <w:rPr>
          <w:rFonts w:hint="eastAsia" w:ascii="仿宋" w:hAnsi="仿宋" w:eastAsia="仿宋" w:cs="仿宋"/>
          <w:kern w:val="2"/>
          <w:sz w:val="32"/>
          <w:szCs w:val="32"/>
          <w:highlight w:val="none"/>
          <w:u w:val="none"/>
          <w:lang w:val="en-US" w:eastAsia="zh-CN"/>
        </w:rPr>
        <w:t>至</w:t>
      </w:r>
      <w:r>
        <w:rPr>
          <w:rFonts w:hint="eastAsia" w:ascii="仿宋" w:hAnsi="仿宋" w:eastAsia="仿宋" w:cs="仿宋"/>
          <w:kern w:val="2"/>
          <w:sz w:val="32"/>
          <w:szCs w:val="32"/>
          <w:highlight w:val="none"/>
          <w:u w:val="none"/>
          <w:lang w:val="en-US"/>
        </w:rPr>
        <w:t>邮箱</w:t>
      </w:r>
      <w:r>
        <w:rPr>
          <w:rFonts w:hint="eastAsia" w:ascii="仿宋" w:hAnsi="仿宋" w:eastAsia="仿宋" w:cs="仿宋"/>
          <w:kern w:val="2"/>
          <w:sz w:val="32"/>
          <w:szCs w:val="32"/>
          <w:highlight w:val="none"/>
          <w:u w:val="none"/>
          <w:lang w:val="en-US" w:eastAsia="zh-CN"/>
        </w:rPr>
        <w:t>：</w:t>
      </w:r>
      <w:r>
        <w:rPr>
          <w:rFonts w:hint="eastAsia" w:ascii="仿宋" w:hAnsi="仿宋" w:eastAsia="仿宋" w:cs="仿宋"/>
          <w:kern w:val="2"/>
          <w:sz w:val="32"/>
          <w:szCs w:val="32"/>
          <w:highlight w:val="none"/>
          <w:u w:val="none"/>
          <w:lang w:val="en-US"/>
        </w:rPr>
        <w:t>1336625034@qq.com</w:t>
      </w:r>
      <w:r>
        <w:rPr>
          <w:rFonts w:hint="eastAsia" w:ascii="仿宋" w:hAnsi="仿宋" w:eastAsia="仿宋" w:cs="仿宋"/>
          <w:color w:val="FF0000"/>
          <w:kern w:val="2"/>
          <w:sz w:val="32"/>
          <w:szCs w:val="32"/>
          <w:highlight w:val="none"/>
          <w:u w:val="none"/>
          <w:lang w:val="en-US" w:eastAsia="zh-CN"/>
        </w:rPr>
        <w:t>（发送邮件后请致电）。</w:t>
      </w:r>
      <w:r>
        <w:rPr>
          <w:rFonts w:hint="eastAsia" w:ascii="仿宋" w:hAnsi="仿宋" w:eastAsia="仿宋" w:cs="仿宋"/>
          <w:kern w:val="2"/>
          <w:sz w:val="32"/>
          <w:szCs w:val="32"/>
          <w:highlight w:val="none"/>
          <w:u w:val="none"/>
          <w:lang w:val="en-US"/>
        </w:rPr>
        <w:t>请在邮件中注明联系人及联系电话，</w:t>
      </w:r>
      <w:r>
        <w:rPr>
          <w:rFonts w:hint="eastAsia" w:ascii="仿宋" w:hAnsi="仿宋" w:eastAsia="仿宋" w:cs="仿宋"/>
          <w:b w:val="0"/>
          <w:kern w:val="2"/>
          <w:sz w:val="32"/>
          <w:szCs w:val="32"/>
          <w:highlight w:val="none"/>
          <w:u w:val="none"/>
          <w:lang w:val="en-US"/>
        </w:rPr>
        <w:t>邮件主题：</w:t>
      </w:r>
      <w:r>
        <w:rPr>
          <w:rFonts w:hint="eastAsia" w:ascii="仿宋" w:hAnsi="仿宋" w:eastAsia="仿宋" w:cs="仿宋"/>
          <w:b w:val="0"/>
          <w:kern w:val="2"/>
          <w:sz w:val="32"/>
          <w:szCs w:val="32"/>
          <w:highlight w:val="none"/>
          <w:u w:val="none"/>
          <w:lang w:val="en-US" w:eastAsia="zh-CN"/>
        </w:rPr>
        <w:t>项目名称+</w:t>
      </w:r>
      <w:r>
        <w:rPr>
          <w:rFonts w:hint="eastAsia" w:ascii="仿宋" w:hAnsi="仿宋" w:eastAsia="仿宋" w:cs="仿宋"/>
          <w:b w:val="0"/>
          <w:kern w:val="2"/>
          <w:sz w:val="32"/>
          <w:szCs w:val="32"/>
          <w:u w:val="none"/>
          <w:lang w:val="en-US" w:eastAsia="zh-CN"/>
        </w:rPr>
        <w:t>工程名称</w:t>
      </w:r>
      <w:r>
        <w:rPr>
          <w:rFonts w:hint="eastAsia" w:ascii="仿宋" w:hAnsi="仿宋" w:eastAsia="仿宋" w:cs="仿宋"/>
          <w:b w:val="0"/>
          <w:kern w:val="2"/>
          <w:sz w:val="32"/>
          <w:szCs w:val="32"/>
          <w:highlight w:val="none"/>
          <w:u w:val="none"/>
          <w:lang w:val="en-US"/>
        </w:rPr>
        <w:t>+</w:t>
      </w:r>
      <w:r>
        <w:rPr>
          <w:rFonts w:hint="eastAsia" w:ascii="仿宋" w:hAnsi="仿宋" w:eastAsia="仿宋" w:cs="仿宋"/>
          <w:b w:val="0"/>
          <w:kern w:val="2"/>
          <w:sz w:val="32"/>
          <w:szCs w:val="32"/>
          <w:highlight w:val="none"/>
          <w:u w:val="none"/>
          <w:lang w:val="en-US" w:eastAsia="zh-CN"/>
        </w:rPr>
        <w:t>报名</w:t>
      </w:r>
      <w:r>
        <w:rPr>
          <w:rFonts w:hint="eastAsia" w:ascii="仿宋" w:hAnsi="仿宋" w:eastAsia="仿宋" w:cs="仿宋"/>
          <w:b w:val="0"/>
          <w:kern w:val="2"/>
          <w:sz w:val="32"/>
          <w:szCs w:val="32"/>
          <w:highlight w:val="none"/>
          <w:u w:val="none"/>
          <w:lang w:val="en-US"/>
        </w:rPr>
        <w:t>公司名称</w:t>
      </w:r>
      <w:r>
        <w:rPr>
          <w:rFonts w:hint="eastAsia" w:ascii="仿宋" w:hAnsi="仿宋" w:eastAsia="仿宋" w:cs="仿宋"/>
          <w:kern w:val="2"/>
          <w:sz w:val="32"/>
          <w:szCs w:val="32"/>
          <w:highlight w:val="none"/>
          <w:u w:val="none"/>
          <w:lang w:val="en-US"/>
        </w:rPr>
        <w:t>。逾期报名不予受理。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十、资格审查办法和方式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十一、招标人联系地址、联系人及联系方式</w:t>
      </w:r>
    </w:p>
    <w:p>
      <w:pPr>
        <w:adjustRightInd w:val="0"/>
        <w:snapToGrid w:val="0"/>
        <w:spacing w:line="50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1.招标人地址：济南市山钢新天地广场8号楼25层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2.招标联系人：（姓名：顾森 座机：</w:t>
      </w:r>
      <w:r>
        <w:rPr>
          <w:rFonts w:hint="eastAsia" w:ascii="仿宋_GB2312" w:hAnsi="仿宋" w:eastAsia="仿宋_GB2312"/>
          <w:sz w:val="28"/>
          <w:szCs w:val="28"/>
        </w:rPr>
        <w:t>0531-87167267-76</w:t>
      </w:r>
      <w:r>
        <w:rPr>
          <w:rFonts w:hint="eastAsia" w:ascii="仿宋_GB2312" w:hAnsi="仿宋" w:eastAsia="仿宋_GB2312"/>
          <w:sz w:val="28"/>
          <w:szCs w:val="28"/>
          <w:lang w:val="en-US" w:eastAsia="zh-CN"/>
        </w:rPr>
        <w:t>09</w:t>
      </w:r>
      <w:r>
        <w:rPr>
          <w:rFonts w:hint="eastAsia" w:ascii="仿宋" w:hAnsi="仿宋" w:eastAsia="仿宋" w:cs="仿宋"/>
          <w:sz w:val="32"/>
          <w:szCs w:val="32"/>
          <w:lang w:val="en-US" w:eastAsia="zh-CN"/>
        </w:rPr>
        <w:t>）</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9F1FE"/>
    <w:multiLevelType w:val="singleLevel"/>
    <w:tmpl w:val="5599F1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F2AE0"/>
    <w:rsid w:val="0D654F3B"/>
    <w:rsid w:val="10FC2DD1"/>
    <w:rsid w:val="19B24832"/>
    <w:rsid w:val="25E463D3"/>
    <w:rsid w:val="40B30CA1"/>
    <w:rsid w:val="52BC05F9"/>
    <w:rsid w:val="545A39F6"/>
    <w:rsid w:val="59C12192"/>
    <w:rsid w:val="666A5C6A"/>
    <w:rsid w:val="7C110E73"/>
    <w:rsid w:val="7CF6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adjustRightInd w:val="0"/>
      <w:snapToGrid w:val="0"/>
      <w:spacing w:line="560" w:lineRule="exact"/>
      <w:jc w:val="left"/>
    </w:pPr>
    <w:rPr>
      <w:rFonts w:ascii="Arial" w:hAnsi="Arial" w:eastAsia="仿宋_GB2312" w:cs="Times New Roman"/>
      <w:kern w:val="0"/>
      <w:sz w:val="32"/>
    </w:rPr>
  </w:style>
  <w:style w:type="paragraph" w:styleId="3">
    <w:name w:val="Body Text"/>
    <w:basedOn w:val="1"/>
    <w:qFormat/>
    <w:uiPriority w:val="99"/>
    <w:pPr>
      <w:spacing w:line="520" w:lineRule="exact"/>
    </w:pPr>
    <w:rPr>
      <w:rFonts w:ascii="Times New Roman" w:hAnsi="Times New Roman"/>
      <w:kern w:val="0"/>
      <w:sz w:val="24"/>
      <w:szCs w:val="24"/>
      <w:lang w:val="zh-CN"/>
    </w:rPr>
  </w:style>
  <w:style w:type="paragraph" w:styleId="4">
    <w:name w:val="Body Text Indent"/>
    <w:basedOn w:val="1"/>
    <w:next w:val="1"/>
    <w:qFormat/>
    <w:uiPriority w:val="0"/>
    <w:pPr>
      <w:ind w:firstLine="640" w:firstLineChars="200"/>
    </w:pPr>
    <w:rPr>
      <w:rFonts w:ascii="仿宋_GB2312" w:hAnsi="宋体" w:eastAsia="仿宋_GB2312"/>
      <w:sz w:val="32"/>
    </w:rPr>
  </w:style>
  <w:style w:type="paragraph" w:styleId="5">
    <w:name w:val="Balloon Text"/>
    <w:basedOn w:val="1"/>
    <w:qFormat/>
    <w:uiPriority w:val="0"/>
    <w:rPr>
      <w:rFonts w:eastAsia="宋体"/>
      <w:kern w:val="0"/>
      <w:sz w:val="18"/>
      <w:szCs w:val="18"/>
    </w:rPr>
  </w:style>
  <w:style w:type="paragraph" w:styleId="6">
    <w:name w:val="Body Text First Indent 2"/>
    <w:basedOn w:val="4"/>
    <w:next w:val="1"/>
    <w:qFormat/>
    <w:uiPriority w:val="99"/>
    <w:pPr>
      <w:ind w:firstLine="420" w:firstLineChars="200"/>
    </w:pPr>
    <w:rPr>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1067</Words>
  <Characters>1173</Characters>
  <Lines>0</Lines>
  <Paragraphs>0</Paragraphs>
  <TotalTime>36</TotalTime>
  <ScaleCrop>false</ScaleCrop>
  <LinksUpToDate>false</LinksUpToDate>
  <CharactersWithSpaces>1175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2025-02-12T13:00:00Z</dcterms:created>
  <dc:creator>王朝晖</dc:creator>
  <cp:lastModifiedBy>杜赟,duyun1</cp:lastModifiedBy>
  <dcterms:modified xsi:type="dcterms:W3CDTF">2025-04-03T01:22:08Z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36A28A23592640769BF3AE88B88F7F5E_13</vt:lpwstr>
  </property>
  <property fmtid="{D5CDD505-2E9C-101B-9397-08002B2CF9AE}" pid="4" name="KSOTemplateDocerSaveRecord">
    <vt:lpwstr>eyJoZGlkIjoiZWJiZmIyZWRlNTQxZGE4YzQ2ZGY0ZGJlNWUxOWFjNTMiLCJ1c2VySWQiOiIyODE1OTEyNTQifQ==</vt:lpwstr>
  </property>
</Properties>
</file>